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92C" w:rsidRDefault="00F350B3" w:rsidP="00AE292C">
      <w:pPr>
        <w:spacing w:after="0" w:line="240" w:lineRule="auto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DD01A5" wp14:editId="7A94F160">
                <wp:simplePos x="0" y="0"/>
                <wp:positionH relativeFrom="column">
                  <wp:posOffset>2252981</wp:posOffset>
                </wp:positionH>
                <wp:positionV relativeFrom="paragraph">
                  <wp:posOffset>67946</wp:posOffset>
                </wp:positionV>
                <wp:extent cx="1828800" cy="1828800"/>
                <wp:effectExtent l="0" t="1104900" r="0" b="11118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2137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50B3" w:rsidRPr="00F350B3" w:rsidRDefault="00F350B3" w:rsidP="00F350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0B3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DD01A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77.4pt;margin-top:5.35pt;width:2in;height:2in;rotation:-2707324fd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F350B3" w:rsidRPr="00F350B3" w:rsidRDefault="00F350B3" w:rsidP="00F350B3">
                      <w:pPr>
                        <w:spacing w:after="0" w:line="240" w:lineRule="auto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0B3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A6D8E" w:rsidRDefault="000A6D8E" w:rsidP="000A6D8E">
      <w:pPr>
        <w:spacing w:after="0" w:line="360" w:lineRule="auto"/>
        <w:jc w:val="center"/>
        <w:rPr>
          <w:b/>
          <w:color w:val="1F3864" w:themeColor="accent1" w:themeShade="80"/>
          <w:sz w:val="24"/>
          <w:szCs w:val="28"/>
          <w:u w:val="single"/>
        </w:rPr>
      </w:pPr>
    </w:p>
    <w:p w:rsidR="00467BD6" w:rsidRPr="00C33EB6" w:rsidRDefault="00467BD6" w:rsidP="00530265">
      <w:pPr>
        <w:spacing w:line="360" w:lineRule="auto"/>
        <w:jc w:val="center"/>
        <w:rPr>
          <w:b/>
          <w:color w:val="1F3864" w:themeColor="accent1" w:themeShade="80"/>
          <w:sz w:val="24"/>
          <w:szCs w:val="28"/>
          <w:u w:val="single"/>
        </w:rPr>
      </w:pPr>
      <w:r w:rsidRPr="00C33EB6">
        <w:rPr>
          <w:b/>
          <w:color w:val="1F3864" w:themeColor="accent1" w:themeShade="80"/>
          <w:sz w:val="24"/>
          <w:szCs w:val="28"/>
          <w:u w:val="single"/>
        </w:rPr>
        <w:t>PROGRAMME DE FORMATION</w:t>
      </w:r>
      <w:r w:rsidRPr="00C33EB6">
        <w:rPr>
          <w:b/>
          <w:color w:val="1F3864" w:themeColor="accent1" w:themeShade="80"/>
          <w:sz w:val="24"/>
          <w:szCs w:val="28"/>
          <w:u w:val="single"/>
          <w:lang w:eastAsia="fr-FR"/>
        </w:rPr>
        <w:t xml:space="preserve"> </w:t>
      </w:r>
      <w:r w:rsidRPr="00C33EB6">
        <w:rPr>
          <w:b/>
          <w:color w:val="1F3864" w:themeColor="accent1" w:themeShade="80"/>
          <w:sz w:val="24"/>
          <w:szCs w:val="28"/>
          <w:u w:val="single"/>
        </w:rPr>
        <w:t xml:space="preserve">DES ENSEIGNANTS DE LA CONDUITE ET DE LA SECURITE ROUTIERE POUR L’ANIMATION DE LA FORMATION COMPLEMENTAIRE DES CONDUCTEURS NOVICES PREVUE A </w:t>
      </w:r>
      <w:proofErr w:type="gramStart"/>
      <w:r w:rsidRPr="00C33EB6">
        <w:rPr>
          <w:b/>
          <w:color w:val="1F3864" w:themeColor="accent1" w:themeShade="80"/>
          <w:sz w:val="24"/>
          <w:szCs w:val="28"/>
          <w:u w:val="single"/>
        </w:rPr>
        <w:t>L’ARTICLE  L</w:t>
      </w:r>
      <w:proofErr w:type="gramEnd"/>
      <w:r w:rsidRPr="00C33EB6">
        <w:rPr>
          <w:b/>
          <w:color w:val="1F3864" w:themeColor="accent1" w:themeShade="80"/>
          <w:sz w:val="24"/>
          <w:szCs w:val="28"/>
          <w:u w:val="single"/>
        </w:rPr>
        <w:t xml:space="preserve"> 223-1 DU CODE DE LA ROUTE</w:t>
      </w:r>
    </w:p>
    <w:p w:rsidR="00467BD6" w:rsidRPr="000A6D8E" w:rsidRDefault="00467BD6" w:rsidP="000A6D8E">
      <w:pPr>
        <w:spacing w:after="0" w:line="240" w:lineRule="auto"/>
        <w:ind w:right="849"/>
        <w:jc w:val="both"/>
        <w:rPr>
          <w:b/>
          <w:color w:val="2F5496" w:themeColor="accent1" w:themeShade="BF"/>
          <w:sz w:val="24"/>
          <w:szCs w:val="24"/>
          <w:u w:val="double" w:color="767171" w:themeColor="background2" w:themeShade="80"/>
        </w:rPr>
      </w:pPr>
      <w:r w:rsidRPr="000A6D8E">
        <w:rPr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OBJECTIFS DE LA FORMATIO</w:t>
      </w:r>
      <w:r w:rsidR="000A6D8E">
        <w:rPr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N</w:t>
      </w:r>
    </w:p>
    <w:p w:rsidR="00467BD6" w:rsidRPr="000A6D8E" w:rsidRDefault="00467BD6" w:rsidP="00467BD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F5496" w:themeColor="accent1" w:themeShade="BF"/>
          <w:sz w:val="20"/>
          <w:szCs w:val="15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Permettre aux enseignants d'accroître la prise de conscience des responsabilités citoyennes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et sociales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des conducteurs novices pour les amener à adopter des comportements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sécuritaires.</w:t>
      </w:r>
    </w:p>
    <w:p w:rsidR="00467BD6" w:rsidRPr="000A6D8E" w:rsidRDefault="00467BD6" w:rsidP="00650246">
      <w:pPr>
        <w:pStyle w:val="NormalWeb"/>
        <w:shd w:val="clear" w:color="auto" w:fill="FFFFFF"/>
        <w:spacing w:before="0" w:beforeAutospacing="0" w:after="240" w:afterAutospacing="0"/>
        <w:rPr>
          <w:rFonts w:asciiTheme="majorHAnsi" w:hAnsiTheme="majorHAnsi" w:cstheme="majorHAnsi"/>
          <w:color w:val="2F5496" w:themeColor="accent1" w:themeShade="BF"/>
          <w:sz w:val="20"/>
          <w:szCs w:val="15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Acquérir des compétences nécessaires à l'animation de la formation complémentaire à destination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des conducteurs récemment titulaires du permis de conduire et à s'approprier des outils spécifiques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15"/>
        </w:rPr>
        <w:t>permettant de mener cette formation.</w:t>
      </w:r>
    </w:p>
    <w:p w:rsidR="00467BD6" w:rsidRPr="000A6D8E" w:rsidRDefault="00467BD6" w:rsidP="000A6D8E">
      <w:pPr>
        <w:spacing w:after="0"/>
        <w:ind w:right="849"/>
        <w:jc w:val="both"/>
        <w:rPr>
          <w:rFonts w:ascii="Arial" w:hAnsi="Arial" w:cs="Arial"/>
          <w:b/>
          <w:color w:val="2F5496" w:themeColor="accent1" w:themeShade="BF"/>
          <w:sz w:val="16"/>
          <w:szCs w:val="15"/>
        </w:rPr>
      </w:pPr>
      <w:r w:rsidRPr="000A6D8E">
        <w:rPr>
          <w:rFonts w:cstheme="minorHAnsi"/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CONTENU DE LA FORMATION</w:t>
      </w:r>
    </w:p>
    <w:p w:rsidR="00467BD6" w:rsidRPr="000A6D8E" w:rsidRDefault="00467BD6" w:rsidP="000A6D8E">
      <w:pPr>
        <w:pStyle w:val="Paragraphedeliste"/>
        <w:numPr>
          <w:ilvl w:val="0"/>
          <w:numId w:val="6"/>
        </w:numPr>
        <w:spacing w:after="0" w:line="276" w:lineRule="auto"/>
        <w:ind w:left="426" w:right="849" w:hanging="437"/>
        <w:jc w:val="both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Savoirs et savoir-faire transversaux pour l'ensemble de la formation complémentaire</w:t>
      </w:r>
    </w:p>
    <w:p w:rsidR="00467BD6" w:rsidRPr="000A6D8E" w:rsidRDefault="00467BD6" w:rsidP="000A6D8E">
      <w:pPr>
        <w:pStyle w:val="Paragraphedeliste"/>
        <w:numPr>
          <w:ilvl w:val="0"/>
          <w:numId w:val="8"/>
        </w:numPr>
        <w:spacing w:after="0" w:line="240" w:lineRule="auto"/>
        <w:ind w:left="1134" w:right="849"/>
        <w:jc w:val="both"/>
        <w:rPr>
          <w:rFonts w:asciiTheme="majorHAnsi" w:hAnsiTheme="majorHAnsi" w:cstheme="majorHAnsi"/>
          <w:color w:val="2F5496" w:themeColor="accent1" w:themeShade="BF"/>
          <w:sz w:val="20"/>
          <w:szCs w:val="20"/>
          <w:u w:color="767171" w:themeColor="background2" w:themeShade="8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  <w:u w:color="767171" w:themeColor="background2" w:themeShade="80"/>
        </w:rPr>
        <w:t>Connaître la problématique des conducteurs novices</w:t>
      </w:r>
    </w:p>
    <w:p w:rsidR="00467BD6" w:rsidRPr="000A6D8E" w:rsidRDefault="00467BD6" w:rsidP="000A6D8E">
      <w:pPr>
        <w:pStyle w:val="Paragraphedeliste"/>
        <w:numPr>
          <w:ilvl w:val="0"/>
          <w:numId w:val="8"/>
        </w:numPr>
        <w:spacing w:after="0" w:line="240" w:lineRule="auto"/>
        <w:ind w:left="1134" w:right="849"/>
        <w:jc w:val="both"/>
        <w:rPr>
          <w:rFonts w:asciiTheme="majorHAnsi" w:hAnsiTheme="majorHAnsi" w:cstheme="majorHAnsi"/>
          <w:color w:val="2F5496" w:themeColor="accent1" w:themeShade="BF"/>
          <w:sz w:val="20"/>
          <w:szCs w:val="20"/>
          <w:u w:color="767171" w:themeColor="background2" w:themeShade="8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  <w:u w:color="767171" w:themeColor="background2" w:themeShade="80"/>
        </w:rPr>
        <w:t>Connaître les différentes techniques d’animation, de gestion de groupe et de communication</w:t>
      </w:r>
    </w:p>
    <w:p w:rsidR="00467BD6" w:rsidRPr="000A6D8E" w:rsidRDefault="00467BD6" w:rsidP="000A6D8E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437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Savoirs et savoir-faire spécifiques à l'animation de chacune des séquences de la formation complémentaire </w:t>
      </w:r>
    </w:p>
    <w:p w:rsidR="00467BD6" w:rsidRPr="000A6D8E" w:rsidRDefault="00467BD6" w:rsidP="00C33EB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18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Préparer sa formation</w:t>
      </w:r>
    </w:p>
    <w:p w:rsidR="00467BD6" w:rsidRPr="000A6D8E" w:rsidRDefault="00467BD6" w:rsidP="00C33EB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18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Animer les séquences</w:t>
      </w:r>
    </w:p>
    <w:p w:rsidR="00467BD6" w:rsidRPr="000A6D8E" w:rsidRDefault="00467BD6" w:rsidP="00C33EB6">
      <w:pPr>
        <w:pStyle w:val="NormalWeb"/>
        <w:shd w:val="clear" w:color="auto" w:fill="FFFFFF"/>
        <w:spacing w:before="0" w:beforeAutospacing="0" w:after="0" w:afterAutospacing="0"/>
        <w:ind w:left="1701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1.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Construction du groupe </w:t>
      </w:r>
    </w:p>
    <w:p w:rsidR="00467BD6" w:rsidRPr="000A6D8E" w:rsidRDefault="00467BD6" w:rsidP="00C33EB6">
      <w:pPr>
        <w:spacing w:after="0"/>
        <w:ind w:left="1701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2.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Autoévaluation des élèves </w:t>
      </w:r>
    </w:p>
    <w:p w:rsidR="00467BD6" w:rsidRPr="000A6D8E" w:rsidRDefault="00467BD6" w:rsidP="00C33EB6">
      <w:pPr>
        <w:spacing w:after="0"/>
        <w:ind w:left="1701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3.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Perception des risques</w:t>
      </w:r>
    </w:p>
    <w:p w:rsidR="00467BD6" w:rsidRPr="000A6D8E" w:rsidRDefault="00467BD6" w:rsidP="00C33EB6">
      <w:pPr>
        <w:spacing w:after="0"/>
        <w:ind w:left="1701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4.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Situations complexes</w:t>
      </w:r>
    </w:p>
    <w:p w:rsidR="00467BD6" w:rsidRPr="000A6D8E" w:rsidRDefault="00467BD6" w:rsidP="00C33EB6">
      <w:pPr>
        <w:spacing w:after="0"/>
        <w:ind w:left="1701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5.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Autoévaluation de la mobilité</w:t>
      </w:r>
      <w:bookmarkStart w:id="0" w:name="_GoBack"/>
      <w:bookmarkEnd w:id="0"/>
    </w:p>
    <w:p w:rsidR="00467BD6" w:rsidRPr="000A6D8E" w:rsidRDefault="00467BD6" w:rsidP="00650246">
      <w:pPr>
        <w:pStyle w:val="NormalWeb"/>
        <w:shd w:val="clear" w:color="auto" w:fill="FFFFFF"/>
        <w:spacing w:before="0" w:beforeAutospacing="0" w:after="240" w:afterAutospacing="0"/>
        <w:ind w:left="1701"/>
        <w:rPr>
          <w:rFonts w:asciiTheme="majorHAnsi" w:hAnsiTheme="majorHAnsi" w:cstheme="majorHAnsi"/>
          <w:color w:val="2F5496" w:themeColor="accent1" w:themeShade="BF"/>
          <w:sz w:val="20"/>
          <w:szCs w:val="20"/>
        </w:rPr>
      </w:pP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6.</w:t>
      </w:r>
      <w:r w:rsidR="00C33EB6"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 xml:space="preserve"> </w:t>
      </w:r>
      <w:r w:rsidRPr="000A6D8E">
        <w:rPr>
          <w:rFonts w:asciiTheme="majorHAnsi" w:hAnsiTheme="majorHAnsi" w:cstheme="majorHAnsi"/>
          <w:color w:val="2F5496" w:themeColor="accent1" w:themeShade="BF"/>
          <w:sz w:val="20"/>
          <w:szCs w:val="20"/>
        </w:rPr>
        <w:t>Mobilité et thématiques caractéristiques des jeunes</w:t>
      </w:r>
    </w:p>
    <w:p w:rsidR="00650246" w:rsidRPr="000A6D8E" w:rsidRDefault="00650246" w:rsidP="00650246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="Calibri" w:hAnsiTheme="minorHAnsi" w:cs="Calibri"/>
          <w:b/>
          <w:color w:val="2F5496" w:themeColor="accent1" w:themeShade="BF"/>
          <w:u w:val="double" w:color="767171" w:themeColor="background2" w:themeShade="80"/>
        </w:rPr>
      </w:pPr>
      <w:r>
        <w:rPr>
          <w:rFonts w:asciiTheme="minorHAnsi" w:eastAsia="Calibri" w:hAnsiTheme="minorHAnsi" w:cs="Calibri"/>
          <w:b/>
          <w:color w:val="2F5496" w:themeColor="accent1" w:themeShade="BF"/>
          <w:u w:val="double" w:color="767171" w:themeColor="background2" w:themeShade="80"/>
        </w:rPr>
        <w:t>EFFECTIF</w:t>
      </w:r>
    </w:p>
    <w:p w:rsidR="00650246" w:rsidRPr="000A6D8E" w:rsidRDefault="00650246" w:rsidP="00650246">
      <w:pPr>
        <w:tabs>
          <w:tab w:val="left" w:pos="1418"/>
        </w:tabs>
        <w:spacing w:after="0" w:line="240" w:lineRule="auto"/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</w:pPr>
      <w:r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>6 minimum et 15 maximum.</w:t>
      </w:r>
    </w:p>
    <w:p w:rsidR="00467BD6" w:rsidRPr="00C33EB6" w:rsidRDefault="00467BD6" w:rsidP="00467BD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F5496" w:themeColor="accent1" w:themeShade="BF"/>
          <w:sz w:val="22"/>
          <w:szCs w:val="15"/>
        </w:rPr>
      </w:pPr>
    </w:p>
    <w:p w:rsidR="00467BD6" w:rsidRPr="000A6D8E" w:rsidRDefault="00467BD6" w:rsidP="00467BD6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="Calibri" w:hAnsiTheme="minorHAnsi" w:cs="Calibri"/>
          <w:b/>
          <w:color w:val="2F5496" w:themeColor="accent1" w:themeShade="BF"/>
          <w:u w:val="double" w:color="767171" w:themeColor="background2" w:themeShade="80"/>
        </w:rPr>
      </w:pPr>
      <w:r w:rsidRPr="000A6D8E">
        <w:rPr>
          <w:rFonts w:asciiTheme="minorHAnsi" w:eastAsia="Calibri" w:hAnsiTheme="minorHAnsi" w:cs="Calibri"/>
          <w:b/>
          <w:color w:val="2F5496" w:themeColor="accent1" w:themeShade="BF"/>
          <w:u w:val="double" w:color="767171" w:themeColor="background2" w:themeShade="80"/>
        </w:rPr>
        <w:t xml:space="preserve">LES MOYENS </w:t>
      </w:r>
      <w:r w:rsidRPr="000A6D8E">
        <w:rPr>
          <w:rFonts w:asciiTheme="minorHAnsi" w:eastAsia="Calibri" w:hAnsiTheme="minorHAnsi" w:cstheme="minorHAnsi"/>
          <w:b/>
          <w:color w:val="2F5496" w:themeColor="accent1" w:themeShade="BF"/>
          <w:u w:val="double" w:color="767171" w:themeColor="background2" w:themeShade="80"/>
        </w:rPr>
        <w:t>PEDAGOGIQUES</w:t>
      </w:r>
    </w:p>
    <w:p w:rsidR="00467BD6" w:rsidRPr="000A6D8E" w:rsidRDefault="00467BD6" w:rsidP="00C33EB6">
      <w:pPr>
        <w:tabs>
          <w:tab w:val="left" w:pos="1418"/>
        </w:tabs>
        <w:spacing w:after="0" w:line="240" w:lineRule="auto"/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</w:pPr>
      <w:r w:rsidRPr="000A6D8E"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 xml:space="preserve">Tableau blanc, </w:t>
      </w:r>
      <w:proofErr w:type="spellStart"/>
      <w:r w:rsidRPr="000A6D8E"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>videoprojecteur</w:t>
      </w:r>
      <w:proofErr w:type="spellEnd"/>
      <w:r w:rsidRPr="000A6D8E"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 xml:space="preserve">, </w:t>
      </w:r>
      <w:proofErr w:type="spellStart"/>
      <w:r w:rsidRPr="000A6D8E"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>visualiseur</w:t>
      </w:r>
      <w:proofErr w:type="spellEnd"/>
      <w:r w:rsidRPr="000A6D8E"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>, caméra.</w:t>
      </w:r>
    </w:p>
    <w:p w:rsidR="00467BD6" w:rsidRPr="000A6D8E" w:rsidRDefault="00467BD6" w:rsidP="00C33EB6">
      <w:pPr>
        <w:tabs>
          <w:tab w:val="left" w:pos="1418"/>
        </w:tabs>
        <w:spacing w:after="0" w:line="240" w:lineRule="auto"/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</w:pPr>
      <w:r w:rsidRPr="000A6D8E">
        <w:rPr>
          <w:rFonts w:asciiTheme="majorHAnsi" w:eastAsia="Calibri" w:hAnsiTheme="majorHAnsi" w:cstheme="majorHAnsi"/>
          <w:color w:val="2F5496" w:themeColor="accent1" w:themeShade="BF"/>
          <w:sz w:val="20"/>
          <w:szCs w:val="24"/>
        </w:rPr>
        <w:t>Méthodes actives privilégiées.</w:t>
      </w:r>
    </w:p>
    <w:p w:rsidR="00C33EB6" w:rsidRPr="00C33EB6" w:rsidRDefault="00C33EB6" w:rsidP="00C33EB6">
      <w:pPr>
        <w:tabs>
          <w:tab w:val="left" w:pos="1418"/>
        </w:tabs>
        <w:spacing w:after="0" w:line="240" w:lineRule="auto"/>
        <w:ind w:right="849"/>
        <w:jc w:val="both"/>
        <w:rPr>
          <w:rFonts w:eastAsia="Calibri" w:cs="Calibri"/>
          <w:color w:val="2F5496" w:themeColor="accent1" w:themeShade="BF"/>
          <w:szCs w:val="24"/>
        </w:rPr>
      </w:pPr>
    </w:p>
    <w:p w:rsidR="00467BD6" w:rsidRPr="000A6D8E" w:rsidRDefault="00467BD6" w:rsidP="000A6D8E">
      <w:pPr>
        <w:tabs>
          <w:tab w:val="left" w:pos="1418"/>
        </w:tabs>
        <w:spacing w:after="0"/>
        <w:ind w:right="849"/>
        <w:jc w:val="both"/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</w:pPr>
      <w:r w:rsidRPr="000A6D8E"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LES MOYENS D’ENCADREMENT</w:t>
      </w:r>
    </w:p>
    <w:p w:rsidR="00467BD6" w:rsidRPr="000A6D8E" w:rsidRDefault="00467BD6" w:rsidP="00C33EB6">
      <w:pPr>
        <w:tabs>
          <w:tab w:val="left" w:pos="1418"/>
        </w:tabs>
        <w:spacing w:after="0"/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</w:rPr>
      </w:pPr>
      <w:r w:rsidRPr="000A6D8E">
        <w:rPr>
          <w:rFonts w:asciiTheme="majorHAnsi" w:eastAsia="Calibri" w:hAnsiTheme="majorHAnsi" w:cstheme="majorHAnsi"/>
          <w:color w:val="2F5496" w:themeColor="accent1" w:themeShade="BF"/>
        </w:rPr>
        <w:t>Formateur titulaire du Brevet d’Aptitude à la Formation de Moniteur.</w:t>
      </w:r>
    </w:p>
    <w:p w:rsidR="00467BD6" w:rsidRPr="00C33EB6" w:rsidRDefault="00467BD6" w:rsidP="000A6D8E">
      <w:pPr>
        <w:tabs>
          <w:tab w:val="left" w:pos="1418"/>
        </w:tabs>
        <w:spacing w:after="0"/>
        <w:ind w:right="849"/>
        <w:jc w:val="both"/>
        <w:rPr>
          <w:rFonts w:eastAsia="Calibri" w:cs="Calibri"/>
          <w:color w:val="2F5496" w:themeColor="accent1" w:themeShade="BF"/>
          <w:u w:val="double" w:color="70AD47" w:themeColor="accent6"/>
        </w:rPr>
      </w:pPr>
    </w:p>
    <w:p w:rsidR="00467BD6" w:rsidRPr="000A6D8E" w:rsidRDefault="00F350B3" w:rsidP="000A6D8E">
      <w:pPr>
        <w:spacing w:after="0" w:line="240" w:lineRule="auto"/>
        <w:ind w:right="849"/>
        <w:jc w:val="both"/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66FA65" wp14:editId="2CA0DFC4">
                <wp:simplePos x="0" y="0"/>
                <wp:positionH relativeFrom="column">
                  <wp:posOffset>428626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0" t="1104900" r="0" b="11220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2137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50B3" w:rsidRPr="00F350B3" w:rsidRDefault="00F350B3" w:rsidP="00F350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0B3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6FA65" id="Zone de texte 2" o:spid="_x0000_s1027" type="#_x0000_t202" style="position:absolute;left:0;text-align:left;margin-left:33.75pt;margin-top:6.5pt;width:2in;height:2in;rotation:-2707324fd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:rsidR="00F350B3" w:rsidRPr="00F350B3" w:rsidRDefault="00F350B3" w:rsidP="00F350B3">
                      <w:pPr>
                        <w:spacing w:after="0" w:line="240" w:lineRule="auto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0B3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EUROFORMATION</w:t>
                      </w:r>
                    </w:p>
                  </w:txbxContent>
                </v:textbox>
              </v:shape>
            </w:pict>
          </mc:Fallback>
        </mc:AlternateContent>
      </w:r>
      <w:r w:rsidR="00467BD6" w:rsidRPr="000A6D8E"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MODALITES DE SUIVI DE L’EXECUTION DU PROGRAMME</w:t>
      </w:r>
    </w:p>
    <w:p w:rsidR="00467BD6" w:rsidRPr="000A6D8E" w:rsidRDefault="00467BD6" w:rsidP="000A6D8E">
      <w:pPr>
        <w:tabs>
          <w:tab w:val="left" w:pos="1418"/>
        </w:tabs>
        <w:spacing w:after="0" w:line="240" w:lineRule="auto"/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</w:rPr>
      </w:pPr>
      <w:r w:rsidRPr="000A6D8E">
        <w:rPr>
          <w:rFonts w:asciiTheme="majorHAnsi" w:eastAsia="Calibri" w:hAnsiTheme="majorHAnsi" w:cstheme="majorHAnsi"/>
          <w:color w:val="2F5496" w:themeColor="accent1" w:themeShade="BF"/>
        </w:rPr>
        <w:t>Evaluations journalières, mises en situation, évaluation de satisfaction.</w:t>
      </w:r>
    </w:p>
    <w:p w:rsidR="00467BD6" w:rsidRPr="00C33EB6" w:rsidRDefault="00467BD6" w:rsidP="000A6D8E">
      <w:pPr>
        <w:spacing w:after="0"/>
        <w:ind w:right="849"/>
        <w:jc w:val="both"/>
        <w:rPr>
          <w:rFonts w:eastAsia="Calibri" w:cs="Calibri"/>
          <w:color w:val="2F5496" w:themeColor="accent1" w:themeShade="BF"/>
          <w:u w:val="double" w:color="767171" w:themeColor="background2" w:themeShade="80"/>
        </w:rPr>
      </w:pPr>
    </w:p>
    <w:p w:rsidR="00467BD6" w:rsidRPr="000A6D8E" w:rsidRDefault="00467BD6" w:rsidP="00C33EB6">
      <w:pPr>
        <w:tabs>
          <w:tab w:val="left" w:pos="1418"/>
        </w:tabs>
        <w:spacing w:after="0"/>
        <w:ind w:right="849"/>
        <w:jc w:val="both"/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</w:pPr>
      <w:r w:rsidRPr="000A6D8E"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VALIDATION DE LA FORMATION</w:t>
      </w:r>
    </w:p>
    <w:p w:rsidR="00467BD6" w:rsidRPr="000A6D8E" w:rsidRDefault="00467BD6" w:rsidP="000A6D8E">
      <w:pPr>
        <w:tabs>
          <w:tab w:val="left" w:pos="1418"/>
        </w:tabs>
        <w:spacing w:after="0"/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</w:rPr>
      </w:pPr>
      <w:r w:rsidRPr="000A6D8E">
        <w:rPr>
          <w:rFonts w:asciiTheme="majorHAnsi" w:eastAsia="Calibri" w:hAnsiTheme="majorHAnsi" w:cstheme="majorHAnsi"/>
          <w:color w:val="2F5496" w:themeColor="accent1" w:themeShade="BF"/>
        </w:rPr>
        <w:t>Attestation de formation</w:t>
      </w:r>
      <w:r w:rsidR="000A6D8E">
        <w:rPr>
          <w:rFonts w:asciiTheme="majorHAnsi" w:eastAsia="Calibri" w:hAnsiTheme="majorHAnsi" w:cstheme="majorHAnsi"/>
          <w:color w:val="2F5496" w:themeColor="accent1" w:themeShade="BF"/>
        </w:rPr>
        <w:t>.</w:t>
      </w:r>
    </w:p>
    <w:p w:rsidR="00467BD6" w:rsidRPr="00C33EB6" w:rsidRDefault="00467BD6" w:rsidP="000A6D8E">
      <w:pPr>
        <w:spacing w:after="0"/>
        <w:ind w:right="849"/>
        <w:jc w:val="both"/>
        <w:rPr>
          <w:rFonts w:eastAsia="Calibri" w:cs="Calibri"/>
          <w:color w:val="2F5496" w:themeColor="accent1" w:themeShade="BF"/>
          <w:u w:val="double" w:color="70AD47" w:themeColor="accent6"/>
        </w:rPr>
      </w:pPr>
    </w:p>
    <w:p w:rsidR="00467BD6" w:rsidRPr="000A6D8E" w:rsidRDefault="00467BD6" w:rsidP="000A6D8E">
      <w:pPr>
        <w:tabs>
          <w:tab w:val="left" w:pos="1418"/>
        </w:tabs>
        <w:spacing w:after="0"/>
        <w:ind w:right="849"/>
        <w:jc w:val="both"/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</w:pPr>
      <w:r w:rsidRPr="000A6D8E"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PRE REQUIS et PUBLIC VISE</w:t>
      </w:r>
    </w:p>
    <w:p w:rsidR="00467BD6" w:rsidRDefault="00467BD6" w:rsidP="000A6D8E">
      <w:pPr>
        <w:tabs>
          <w:tab w:val="left" w:pos="1418"/>
        </w:tabs>
        <w:ind w:right="849"/>
        <w:jc w:val="both"/>
        <w:rPr>
          <w:rFonts w:asciiTheme="majorHAnsi" w:eastAsia="Calibri" w:hAnsiTheme="majorHAnsi" w:cstheme="majorHAnsi"/>
          <w:color w:val="2F5496" w:themeColor="accent1" w:themeShade="BF"/>
        </w:rPr>
      </w:pPr>
      <w:r w:rsidRPr="000A6D8E">
        <w:rPr>
          <w:rFonts w:asciiTheme="majorHAnsi" w:eastAsia="Calibri" w:hAnsiTheme="majorHAnsi" w:cstheme="majorHAnsi"/>
          <w:color w:val="2F5496" w:themeColor="accent1" w:themeShade="BF"/>
        </w:rPr>
        <w:t>Enseignant de la conduite et de la sécurité routière.</w:t>
      </w:r>
    </w:p>
    <w:p w:rsidR="00467BD6" w:rsidRPr="000A6D8E" w:rsidRDefault="00467BD6" w:rsidP="000A6D8E">
      <w:pPr>
        <w:spacing w:after="0"/>
        <w:ind w:right="849"/>
        <w:jc w:val="both"/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</w:pPr>
      <w:r w:rsidRPr="000A6D8E">
        <w:rPr>
          <w:rFonts w:eastAsia="Calibri" w:cs="Calibri"/>
          <w:b/>
          <w:color w:val="2F5496" w:themeColor="accent1" w:themeShade="BF"/>
          <w:sz w:val="24"/>
          <w:szCs w:val="24"/>
          <w:u w:val="double" w:color="767171" w:themeColor="background2" w:themeShade="80"/>
        </w:rPr>
        <w:t>DUREE DE LA FORMATION</w:t>
      </w:r>
    </w:p>
    <w:p w:rsidR="00AE292C" w:rsidRPr="000A6D8E" w:rsidRDefault="00467BD6" w:rsidP="000A6D8E">
      <w:pPr>
        <w:tabs>
          <w:tab w:val="left" w:pos="1418"/>
        </w:tabs>
        <w:ind w:right="849"/>
        <w:jc w:val="both"/>
        <w:rPr>
          <w:rFonts w:eastAsia="Calibri" w:cs="Calibri"/>
          <w:color w:val="2F5496" w:themeColor="accent1" w:themeShade="BF"/>
        </w:rPr>
      </w:pPr>
      <w:r w:rsidRPr="00C33EB6">
        <w:rPr>
          <w:rFonts w:eastAsia="Calibri" w:cs="Calibri"/>
          <w:color w:val="2F5496" w:themeColor="accent1" w:themeShade="BF"/>
        </w:rPr>
        <w:t>21 heures soit trois jours de formation consécutifs.</w:t>
      </w:r>
    </w:p>
    <w:sectPr w:rsidR="00AE292C" w:rsidRPr="000A6D8E" w:rsidSect="00986EBD">
      <w:headerReference w:type="even" r:id="rId8"/>
      <w:headerReference w:type="default" r:id="rId9"/>
      <w:headerReference w:type="first" r:id="rId10"/>
      <w:pgSz w:w="11906" w:h="16838"/>
      <w:pgMar w:top="1276" w:right="1417" w:bottom="0" w:left="1417" w:header="1274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2356" w:rsidRDefault="00252356" w:rsidP="00873D31">
      <w:pPr>
        <w:spacing w:after="0" w:line="240" w:lineRule="auto"/>
      </w:pPr>
      <w:r>
        <w:separator/>
      </w:r>
    </w:p>
  </w:endnote>
  <w:endnote w:type="continuationSeparator" w:id="0">
    <w:p w:rsidR="00252356" w:rsidRDefault="00252356" w:rsidP="0087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2356" w:rsidRDefault="00252356" w:rsidP="00873D31">
      <w:pPr>
        <w:spacing w:after="0" w:line="240" w:lineRule="auto"/>
      </w:pPr>
      <w:r>
        <w:separator/>
      </w:r>
    </w:p>
  </w:footnote>
  <w:footnote w:type="continuationSeparator" w:id="0">
    <w:p w:rsidR="00252356" w:rsidRDefault="00252356" w:rsidP="00873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D31" w:rsidRDefault="00F350B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87610" o:spid="_x0000_s2050" type="#_x0000_t75" style="position:absolute;margin-left:0;margin-top:0;width:452.05pt;height:633.1pt;z-index:-251657216;mso-position-horizontal:center;mso-position-horizontal-relative:margin;mso-position-vertical:center;mso-position-vertical-relative:margin" o:allowincell="f">
          <v:imagedata r:id="rId1" o:title="filigrane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D31" w:rsidRDefault="00F350B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87611" o:spid="_x0000_s2051" type="#_x0000_t75" style="position:absolute;margin-left:-70.85pt;margin-top:-72.35pt;width:599.35pt;height:821.55pt;z-index:-251656192;mso-position-horizontal-relative:margin;mso-position-vertical-relative:margin" o:allowincell="f">
          <v:imagedata r:id="rId1" o:title="filigrane 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D31" w:rsidRDefault="00F350B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87609" o:spid="_x0000_s2049" type="#_x0000_t75" style="position:absolute;margin-left:0;margin-top:0;width:452.05pt;height:633.1pt;z-index:-251658240;mso-position-horizontal:center;mso-position-horizontal-relative:margin;mso-position-vertical:center;mso-position-vertical-relative:margin" o:allowincell="f">
          <v:imagedata r:id="rId1" o:title="filigrane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F6EF0"/>
    <w:multiLevelType w:val="hybridMultilevel"/>
    <w:tmpl w:val="55CCFD9C"/>
    <w:lvl w:ilvl="0" w:tplc="12188F9C">
      <w:start w:val="1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494162"/>
    <w:multiLevelType w:val="hybridMultilevel"/>
    <w:tmpl w:val="30802F5C"/>
    <w:lvl w:ilvl="0" w:tplc="EDDA840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46401"/>
    <w:multiLevelType w:val="hybridMultilevel"/>
    <w:tmpl w:val="A4FA8B3A"/>
    <w:lvl w:ilvl="0" w:tplc="EDDA840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BD7EF5"/>
    <w:multiLevelType w:val="hybridMultilevel"/>
    <w:tmpl w:val="2902A3FA"/>
    <w:lvl w:ilvl="0" w:tplc="920EBC8E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150" w:hanging="360"/>
      </w:pPr>
    </w:lvl>
    <w:lvl w:ilvl="2" w:tplc="040C001B" w:tentative="1">
      <w:start w:val="1"/>
      <w:numFmt w:val="lowerRoman"/>
      <w:lvlText w:val="%3."/>
      <w:lvlJc w:val="right"/>
      <w:pPr>
        <w:ind w:left="3870" w:hanging="180"/>
      </w:pPr>
    </w:lvl>
    <w:lvl w:ilvl="3" w:tplc="040C000F" w:tentative="1">
      <w:start w:val="1"/>
      <w:numFmt w:val="decimal"/>
      <w:lvlText w:val="%4."/>
      <w:lvlJc w:val="left"/>
      <w:pPr>
        <w:ind w:left="4590" w:hanging="360"/>
      </w:pPr>
    </w:lvl>
    <w:lvl w:ilvl="4" w:tplc="040C0019" w:tentative="1">
      <w:start w:val="1"/>
      <w:numFmt w:val="lowerLetter"/>
      <w:lvlText w:val="%5."/>
      <w:lvlJc w:val="left"/>
      <w:pPr>
        <w:ind w:left="5310" w:hanging="360"/>
      </w:pPr>
    </w:lvl>
    <w:lvl w:ilvl="5" w:tplc="040C001B" w:tentative="1">
      <w:start w:val="1"/>
      <w:numFmt w:val="lowerRoman"/>
      <w:lvlText w:val="%6."/>
      <w:lvlJc w:val="right"/>
      <w:pPr>
        <w:ind w:left="6030" w:hanging="180"/>
      </w:pPr>
    </w:lvl>
    <w:lvl w:ilvl="6" w:tplc="040C000F" w:tentative="1">
      <w:start w:val="1"/>
      <w:numFmt w:val="decimal"/>
      <w:lvlText w:val="%7."/>
      <w:lvlJc w:val="left"/>
      <w:pPr>
        <w:ind w:left="6750" w:hanging="360"/>
      </w:pPr>
    </w:lvl>
    <w:lvl w:ilvl="7" w:tplc="040C0019" w:tentative="1">
      <w:start w:val="1"/>
      <w:numFmt w:val="lowerLetter"/>
      <w:lvlText w:val="%8."/>
      <w:lvlJc w:val="left"/>
      <w:pPr>
        <w:ind w:left="7470" w:hanging="360"/>
      </w:pPr>
    </w:lvl>
    <w:lvl w:ilvl="8" w:tplc="040C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 w15:restartNumberingAfterBreak="0">
    <w:nsid w:val="340D088E"/>
    <w:multiLevelType w:val="hybridMultilevel"/>
    <w:tmpl w:val="E1D42272"/>
    <w:lvl w:ilvl="0" w:tplc="83E803C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50E19"/>
    <w:multiLevelType w:val="hybridMultilevel"/>
    <w:tmpl w:val="AA8E738C"/>
    <w:lvl w:ilvl="0" w:tplc="154C5454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49051414"/>
    <w:multiLevelType w:val="hybridMultilevel"/>
    <w:tmpl w:val="F63AA0C8"/>
    <w:lvl w:ilvl="0" w:tplc="36A4A46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75B6D"/>
    <w:multiLevelType w:val="hybridMultilevel"/>
    <w:tmpl w:val="6D749B84"/>
    <w:lvl w:ilvl="0" w:tplc="EDDA840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D31"/>
    <w:rsid w:val="0001086A"/>
    <w:rsid w:val="00033219"/>
    <w:rsid w:val="00051BCD"/>
    <w:rsid w:val="0009753B"/>
    <w:rsid w:val="000A6D8E"/>
    <w:rsid w:val="001008CE"/>
    <w:rsid w:val="00117D27"/>
    <w:rsid w:val="00124E11"/>
    <w:rsid w:val="00186C6E"/>
    <w:rsid w:val="002242B4"/>
    <w:rsid w:val="00252356"/>
    <w:rsid w:val="00253F43"/>
    <w:rsid w:val="00280D4F"/>
    <w:rsid w:val="0029241B"/>
    <w:rsid w:val="00311C8E"/>
    <w:rsid w:val="003A7276"/>
    <w:rsid w:val="003E5FE5"/>
    <w:rsid w:val="00440414"/>
    <w:rsid w:val="00461B0C"/>
    <w:rsid w:val="00467BD6"/>
    <w:rsid w:val="004F1953"/>
    <w:rsid w:val="00516DE9"/>
    <w:rsid w:val="00530265"/>
    <w:rsid w:val="005C3E33"/>
    <w:rsid w:val="00650246"/>
    <w:rsid w:val="00654797"/>
    <w:rsid w:val="0068212A"/>
    <w:rsid w:val="00690B38"/>
    <w:rsid w:val="006C781A"/>
    <w:rsid w:val="006D0589"/>
    <w:rsid w:val="006E0E99"/>
    <w:rsid w:val="006F4E48"/>
    <w:rsid w:val="00707C4B"/>
    <w:rsid w:val="00756E88"/>
    <w:rsid w:val="007840FC"/>
    <w:rsid w:val="0086197A"/>
    <w:rsid w:val="00872CA1"/>
    <w:rsid w:val="00872F03"/>
    <w:rsid w:val="00873D31"/>
    <w:rsid w:val="008B40A3"/>
    <w:rsid w:val="008E449A"/>
    <w:rsid w:val="00986EBD"/>
    <w:rsid w:val="009A5283"/>
    <w:rsid w:val="00A01D56"/>
    <w:rsid w:val="00A22995"/>
    <w:rsid w:val="00AD7BF0"/>
    <w:rsid w:val="00AE292C"/>
    <w:rsid w:val="00AE79D0"/>
    <w:rsid w:val="00B22260"/>
    <w:rsid w:val="00B6203B"/>
    <w:rsid w:val="00BC7C13"/>
    <w:rsid w:val="00BD5152"/>
    <w:rsid w:val="00C1459F"/>
    <w:rsid w:val="00C23227"/>
    <w:rsid w:val="00C33EB6"/>
    <w:rsid w:val="00CB5714"/>
    <w:rsid w:val="00CC2A85"/>
    <w:rsid w:val="00D21A8A"/>
    <w:rsid w:val="00E174FF"/>
    <w:rsid w:val="00E73918"/>
    <w:rsid w:val="00E83457"/>
    <w:rsid w:val="00E979C3"/>
    <w:rsid w:val="00EC1A27"/>
    <w:rsid w:val="00ED0B1D"/>
    <w:rsid w:val="00ED6675"/>
    <w:rsid w:val="00EF516E"/>
    <w:rsid w:val="00F17B49"/>
    <w:rsid w:val="00F323D3"/>
    <w:rsid w:val="00F350B3"/>
    <w:rsid w:val="00F45708"/>
    <w:rsid w:val="00F55325"/>
    <w:rsid w:val="00F83386"/>
    <w:rsid w:val="00FA4411"/>
    <w:rsid w:val="00FB32E3"/>
    <w:rsid w:val="00FC5FF6"/>
    <w:rsid w:val="00F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D0BBC1"/>
  <w15:chartTrackingRefBased/>
  <w15:docId w15:val="{0F402E61-31B7-4B36-B5A0-69AE57E9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219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3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3D31"/>
  </w:style>
  <w:style w:type="paragraph" w:styleId="Pieddepage">
    <w:name w:val="footer"/>
    <w:basedOn w:val="Normal"/>
    <w:link w:val="PieddepageCar"/>
    <w:uiPriority w:val="99"/>
    <w:unhideWhenUsed/>
    <w:rsid w:val="00873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3D31"/>
  </w:style>
  <w:style w:type="paragraph" w:styleId="NormalWeb">
    <w:name w:val="Normal (Web)"/>
    <w:basedOn w:val="Normal"/>
    <w:uiPriority w:val="99"/>
    <w:unhideWhenUsed/>
    <w:rsid w:val="00033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33219"/>
    <w:pPr>
      <w:spacing w:after="160" w:line="256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145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4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3E6BC-584E-4A51-8F94-85E6D05E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accueil2</dc:creator>
  <cp:keywords/>
  <dc:description/>
  <cp:lastModifiedBy>accueil2</cp:lastModifiedBy>
  <cp:revision>2</cp:revision>
  <cp:lastPrinted>2019-04-19T13:39:00Z</cp:lastPrinted>
  <dcterms:created xsi:type="dcterms:W3CDTF">2019-06-04T08:49:00Z</dcterms:created>
  <dcterms:modified xsi:type="dcterms:W3CDTF">2019-06-04T08:49:00Z</dcterms:modified>
</cp:coreProperties>
</file>